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98" w:rsidRPr="00BF1598" w:rsidRDefault="00BF1598" w:rsidP="00BF1598">
      <w:pPr>
        <w:spacing w:line="580" w:lineRule="exact"/>
        <w:ind w:leftChars="-135" w:left="-72" w:hangingChars="88" w:hanging="211"/>
        <w:rPr>
          <w:rFonts w:ascii="宋体" w:hAnsi="宋体"/>
          <w:b/>
          <w:sz w:val="24"/>
          <w:szCs w:val="24"/>
        </w:rPr>
      </w:pPr>
      <w:r w:rsidRPr="00BF1598">
        <w:rPr>
          <w:rFonts w:ascii="宋体" w:hAnsi="宋体" w:hint="eastAsia"/>
          <w:sz w:val="24"/>
          <w:szCs w:val="24"/>
        </w:rPr>
        <w:t>附件一：</w:t>
      </w:r>
      <w:r w:rsidRPr="00BF1598">
        <w:rPr>
          <w:rFonts w:ascii="宋体" w:hAnsi="宋体" w:hint="eastAsia"/>
          <w:b/>
          <w:sz w:val="24"/>
          <w:szCs w:val="24"/>
        </w:rPr>
        <w:t xml:space="preserve">   </w:t>
      </w:r>
    </w:p>
    <w:p w:rsidR="00BF1598" w:rsidRDefault="00BF1598" w:rsidP="00BF1598">
      <w:pPr>
        <w:ind w:firstLineChars="200" w:firstLine="723"/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6"/>
          <w:szCs w:val="36"/>
        </w:rPr>
        <w:t>体检时间安排表</w:t>
      </w:r>
    </w:p>
    <w:tbl>
      <w:tblPr>
        <w:tblpPr w:leftFromText="180" w:rightFromText="180" w:vertAnchor="text" w:horzAnchor="page" w:tblpX="1309" w:tblpY="573"/>
        <w:tblOverlap w:val="never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434"/>
        <w:gridCol w:w="3066"/>
        <w:gridCol w:w="3330"/>
        <w:gridCol w:w="844"/>
      </w:tblGrid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淮北市首府大映像医疗门诊部（王子干团队）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校医院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10月8日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文学院、马克思</w:t>
            </w:r>
          </w:p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主义学院、法学院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10月9日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历史学院、信息学院、</w:t>
            </w:r>
          </w:p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化学与材料科学学院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10月10日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教育学院、建筑</w:t>
            </w:r>
          </w:p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学院、体育学院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hRule="exact" w:val="564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10月11日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数学科学学院、</w:t>
            </w:r>
            <w:proofErr w:type="gramStart"/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物电学院</w:t>
            </w:r>
            <w:proofErr w:type="gramEnd"/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547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10月12日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外语学院、美术学院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317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10月13日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继续教育学院、音乐</w:t>
            </w:r>
          </w:p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学院、生命科学学院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492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10月14日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文学院、学工处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90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10月15日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历史学院、法学院、审计处、招投标管理中心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517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10月16日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体育学院、财务处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离退休教职工、离退处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90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10月17日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信息学院、马克思主义学院、大运河历史与文化研究中心、高等教育研究中心、</w:t>
            </w:r>
          </w:p>
          <w:p w:rsidR="00BF1598" w:rsidRPr="00594C7F" w:rsidRDefault="00BF1598" w:rsidP="002D3039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科研部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计算机科学与技术</w:t>
            </w:r>
          </w:p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学院、经济与管理学院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10月18日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物理与电子信息学院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组织部、纪委、统战部、宣传部、学科建设与发展规划处、文献中心、党政办、人事处、学工处、国际交流与合作处、皖北经济与社会发展研究中心、财务处、审计处、团委、招投标管理中心、大运河历史与文化研究中心、教务处、高等教育研究中心、科研部、保卫处、网络与信息管理中心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10月19日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外语学院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教学评价与督导处、附小、国有资产与实验室管理处、工会、 学报、教育部重点实</w:t>
            </w: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验室、创新创业学院、附中、附中代理、附中义教、研究生处、</w:t>
            </w:r>
            <w:proofErr w:type="gramStart"/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巡察办</w:t>
            </w:r>
            <w:proofErr w:type="gramEnd"/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10月20日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美术学院、音乐学院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幼教服务、图书馆、后勤服务与管理处、人才交流中心、基建处、机关党委、史学研究</w:t>
            </w: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855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10月21日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化学与材料科学学院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1320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10月22日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计算机科学与技术学院、网络与信息管理中心、教学评价与督导处、史学研究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690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10月23日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教育学院、建筑学院、</w:t>
            </w:r>
          </w:p>
          <w:p w:rsidR="00BF1598" w:rsidRPr="00594C7F" w:rsidRDefault="00BF1598" w:rsidP="002D3039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创新创业学院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538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10月24日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数学科学学院、保卫处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538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10月25日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生命科学学院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538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10月26日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经济与管理学院、研究生处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1695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10月27日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spacing w:line="32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组织部、机关党委、宣传部、学科建设与发展规划处、文献中心、党政办、团委、纪委、统战部、巡察办、教务处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1403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10月28日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国有资产与实验室管理处、工会、 学报、教育部重点实验室、基建处、幼教服务、人事处、继续教育学院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1016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10月29日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图书馆、附小、国际交流与合作处、皖北经济与社会发展研究中心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557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10月30日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附中、附中代理、附中义教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F1598" w:rsidRPr="00594C7F" w:rsidTr="002D3039">
        <w:trPr>
          <w:trHeight w:val="714"/>
        </w:trPr>
        <w:tc>
          <w:tcPr>
            <w:tcW w:w="801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143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10月31日</w:t>
            </w:r>
          </w:p>
        </w:tc>
        <w:tc>
          <w:tcPr>
            <w:tcW w:w="3066" w:type="dxa"/>
            <w:vAlign w:val="center"/>
          </w:tcPr>
          <w:p w:rsidR="00BF1598" w:rsidRPr="00594C7F" w:rsidRDefault="00BF1598" w:rsidP="002D3039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Cs/>
                <w:sz w:val="24"/>
                <w:szCs w:val="24"/>
              </w:rPr>
              <w:t>人才交流中心、后勤服务与管理处</w:t>
            </w:r>
          </w:p>
        </w:tc>
        <w:tc>
          <w:tcPr>
            <w:tcW w:w="3330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F1598" w:rsidRPr="00594C7F" w:rsidRDefault="00BF1598" w:rsidP="002D303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BF1598" w:rsidRDefault="00BF1598" w:rsidP="00BF1598">
      <w:pPr>
        <w:jc w:val="left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 xml:space="preserve"> </w:t>
      </w:r>
    </w:p>
    <w:p w:rsidR="00BF1598" w:rsidRDefault="00BF1598" w:rsidP="00BF1598">
      <w:pPr>
        <w:jc w:val="left"/>
        <w:rPr>
          <w:rFonts w:ascii="宋体" w:hAnsi="宋体"/>
          <w:b/>
          <w:sz w:val="32"/>
          <w:szCs w:val="30"/>
        </w:rPr>
      </w:pPr>
    </w:p>
    <w:p w:rsidR="00BF1598" w:rsidRDefault="00BF1598" w:rsidP="00BF1598">
      <w:pPr>
        <w:jc w:val="left"/>
        <w:rPr>
          <w:rFonts w:ascii="宋体" w:hAnsi="宋体"/>
          <w:szCs w:val="21"/>
        </w:rPr>
      </w:pPr>
      <w:bookmarkStart w:id="0" w:name="_GoBack"/>
      <w:bookmarkEnd w:id="0"/>
    </w:p>
    <w:sectPr w:rsidR="00BF1598">
      <w:footerReference w:type="default" r:id="rId6"/>
      <w:pgSz w:w="11906" w:h="16838"/>
      <w:pgMar w:top="1247" w:right="1797" w:bottom="1304" w:left="17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9B" w:rsidRDefault="000E309B" w:rsidP="00BF1598">
      <w:r>
        <w:separator/>
      </w:r>
    </w:p>
  </w:endnote>
  <w:endnote w:type="continuationSeparator" w:id="0">
    <w:p w:rsidR="000E309B" w:rsidRDefault="000E309B" w:rsidP="00B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00" w:rsidRDefault="007E674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894" w:rsidRPr="00F67894">
      <w:rPr>
        <w:noProof/>
        <w:lang w:val="zh-CN"/>
      </w:rPr>
      <w:t>2</w:t>
    </w:r>
    <w:r>
      <w:fldChar w:fldCharType="end"/>
    </w:r>
  </w:p>
  <w:p w:rsidR="004F1900" w:rsidRDefault="000E3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9B" w:rsidRDefault="000E309B" w:rsidP="00BF1598">
      <w:r>
        <w:separator/>
      </w:r>
    </w:p>
  </w:footnote>
  <w:footnote w:type="continuationSeparator" w:id="0">
    <w:p w:rsidR="000E309B" w:rsidRDefault="000E309B" w:rsidP="00BF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89"/>
    <w:rsid w:val="000E309B"/>
    <w:rsid w:val="00351D89"/>
    <w:rsid w:val="007E674C"/>
    <w:rsid w:val="00BF1598"/>
    <w:rsid w:val="00DC6FCC"/>
    <w:rsid w:val="00EC5240"/>
    <w:rsid w:val="00F6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46F7E-5132-40AF-A82F-28F30247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5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598"/>
    <w:rPr>
      <w:sz w:val="18"/>
      <w:szCs w:val="18"/>
    </w:rPr>
  </w:style>
  <w:style w:type="character" w:customStyle="1" w:styleId="Char">
    <w:name w:val="页脚 Char"/>
    <w:uiPriority w:val="99"/>
    <w:rsid w:val="00BF1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后勤服务与管理处</dc:creator>
  <cp:keywords/>
  <dc:description/>
  <cp:lastModifiedBy>后勤服务与管理处</cp:lastModifiedBy>
  <cp:revision>3</cp:revision>
  <dcterms:created xsi:type="dcterms:W3CDTF">2021-09-16T01:39:00Z</dcterms:created>
  <dcterms:modified xsi:type="dcterms:W3CDTF">2021-09-16T01:51:00Z</dcterms:modified>
</cp:coreProperties>
</file>